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C44" w:rsidRDefault="00FA2C44" w:rsidP="00FA2C44">
      <w:pPr>
        <w:jc w:val="center"/>
        <w:outlineLvl w:val="2"/>
        <w:rPr>
          <w:rFonts w:eastAsia="Times New Roman" w:cstheme="minorHAnsi"/>
          <w:caps/>
          <w:sz w:val="32"/>
          <w:szCs w:val="32"/>
          <w:lang w:val="en-CA"/>
        </w:rPr>
      </w:pPr>
      <w:bookmarkStart w:id="0" w:name="_GoBack"/>
      <w:bookmarkEnd w:id="0"/>
    </w:p>
    <w:p w:rsidR="00FA2C44" w:rsidRPr="00FA2C44" w:rsidRDefault="00FA2C44" w:rsidP="00FA2C44">
      <w:pPr>
        <w:jc w:val="center"/>
        <w:outlineLvl w:val="2"/>
        <w:rPr>
          <w:rFonts w:eastAsia="Times New Roman" w:cstheme="minorHAnsi"/>
          <w:b/>
          <w:sz w:val="16"/>
          <w:szCs w:val="16"/>
          <w:lang w:val="fr-FR"/>
        </w:rPr>
      </w:pPr>
      <w:r w:rsidRPr="00FA2C44">
        <w:rPr>
          <w:rFonts w:eastAsia="Times New Roman" w:cstheme="minorHAnsi"/>
          <w:caps/>
          <w:sz w:val="32"/>
          <w:szCs w:val="32"/>
          <w:lang w:val="fr-FR"/>
        </w:rPr>
        <w:t>SÉMINAIRE D’INFORMATION</w:t>
      </w:r>
    </w:p>
    <w:p w:rsidR="00FA2C44" w:rsidRPr="005B33DB" w:rsidRDefault="00FA2C44" w:rsidP="005B33DB">
      <w:pPr>
        <w:spacing w:after="0"/>
        <w:outlineLvl w:val="2"/>
        <w:rPr>
          <w:rFonts w:eastAsia="Times New Roman" w:cstheme="minorHAnsi"/>
          <w:b/>
          <w:sz w:val="36"/>
          <w:szCs w:val="36"/>
          <w:lang w:val="fr-FR"/>
        </w:rPr>
      </w:pPr>
    </w:p>
    <w:p w:rsidR="00FA2C44" w:rsidRPr="00FA2C44" w:rsidRDefault="00FA2C44" w:rsidP="00FA2C44">
      <w:pPr>
        <w:jc w:val="center"/>
        <w:outlineLvl w:val="2"/>
        <w:rPr>
          <w:rFonts w:eastAsia="Times New Roman" w:cstheme="minorHAnsi"/>
          <w:sz w:val="28"/>
          <w:szCs w:val="28"/>
          <w:lang w:val="fr-FR"/>
        </w:rPr>
      </w:pPr>
      <w:r w:rsidRPr="00FA2C44">
        <w:rPr>
          <w:rFonts w:ascii="Berlin Sans FB Demi" w:eastAsia="Times New Roman" w:hAnsi="Berlin Sans FB Demi" w:cstheme="minorHAnsi"/>
          <w:b/>
          <w:caps/>
          <w:sz w:val="36"/>
          <w:szCs w:val="36"/>
          <w:lang w:val="fr-FR"/>
        </w:rPr>
        <w:t>La communication politique lors des prochaines élections européennes</w:t>
      </w:r>
    </w:p>
    <w:p w:rsidR="00FA2C44" w:rsidRPr="00FA2C44" w:rsidRDefault="00FA2C44" w:rsidP="00FA2C44">
      <w:pPr>
        <w:jc w:val="center"/>
        <w:outlineLvl w:val="2"/>
        <w:rPr>
          <w:rFonts w:eastAsia="Times New Roman" w:cstheme="minorHAnsi"/>
          <w:sz w:val="28"/>
          <w:szCs w:val="28"/>
          <w:lang w:val="fr-FR"/>
        </w:rPr>
      </w:pPr>
      <w:r w:rsidRPr="00FA2C44">
        <w:rPr>
          <w:rFonts w:eastAsia="Times New Roman" w:cstheme="minorHAnsi"/>
          <w:sz w:val="28"/>
          <w:szCs w:val="28"/>
          <w:lang w:val="fr-FR"/>
        </w:rPr>
        <w:t xml:space="preserve">Mercredi 2 </w:t>
      </w:r>
      <w:r w:rsidR="009D2975">
        <w:rPr>
          <w:rFonts w:eastAsia="Times New Roman" w:cstheme="minorHAnsi"/>
          <w:sz w:val="28"/>
          <w:szCs w:val="28"/>
          <w:lang w:val="fr-FR"/>
        </w:rPr>
        <w:t>m</w:t>
      </w:r>
      <w:r w:rsidRPr="00FA2C44">
        <w:rPr>
          <w:rFonts w:eastAsia="Times New Roman" w:cstheme="minorHAnsi"/>
          <w:sz w:val="28"/>
          <w:szCs w:val="28"/>
          <w:lang w:val="fr-FR"/>
        </w:rPr>
        <w:t>ai 2018 15.30-17.15</w:t>
      </w:r>
    </w:p>
    <w:p w:rsidR="00C8284E" w:rsidRDefault="00FA2C44" w:rsidP="00FA2C44">
      <w:pPr>
        <w:jc w:val="center"/>
        <w:outlineLvl w:val="2"/>
        <w:rPr>
          <w:rFonts w:eastAsia="Times New Roman" w:cstheme="minorHAnsi"/>
          <w:sz w:val="28"/>
          <w:szCs w:val="28"/>
          <w:lang w:val="fr-FR"/>
        </w:rPr>
      </w:pPr>
      <w:r w:rsidRPr="00FA2C44">
        <w:rPr>
          <w:rFonts w:eastAsia="Times New Roman" w:cstheme="minorHAnsi"/>
          <w:sz w:val="28"/>
          <w:szCs w:val="28"/>
          <w:lang w:val="fr-FR"/>
        </w:rPr>
        <w:t>Salle de lecture de la Bibliothèque, 5</w:t>
      </w:r>
      <w:r w:rsidR="00C8284E" w:rsidRPr="00C8284E">
        <w:rPr>
          <w:rFonts w:eastAsia="Times New Roman" w:cstheme="minorHAnsi"/>
          <w:sz w:val="28"/>
          <w:szCs w:val="28"/>
          <w:lang w:val="fr-FR"/>
        </w:rPr>
        <w:t xml:space="preserve">ème étage, </w:t>
      </w:r>
    </w:p>
    <w:p w:rsidR="00FA2C44" w:rsidRPr="00907A53" w:rsidRDefault="00C8284E" w:rsidP="00FA2C44">
      <w:pPr>
        <w:jc w:val="center"/>
        <w:outlineLvl w:val="2"/>
        <w:rPr>
          <w:rFonts w:eastAsia="Times New Roman" w:cstheme="minorHAnsi"/>
          <w:sz w:val="28"/>
          <w:szCs w:val="28"/>
          <w:lang w:val="it-IT"/>
        </w:rPr>
      </w:pPr>
      <w:proofErr w:type="spellStart"/>
      <w:r w:rsidRPr="00907A53">
        <w:rPr>
          <w:rFonts w:eastAsia="Times New Roman" w:cstheme="minorHAnsi"/>
          <w:sz w:val="28"/>
          <w:szCs w:val="28"/>
          <w:lang w:val="it-IT"/>
        </w:rPr>
        <w:t>Bâtiment</w:t>
      </w:r>
      <w:proofErr w:type="spellEnd"/>
      <w:r w:rsidRPr="00907A53">
        <w:rPr>
          <w:rFonts w:eastAsia="Times New Roman" w:cstheme="minorHAnsi"/>
          <w:sz w:val="28"/>
          <w:szCs w:val="28"/>
          <w:lang w:val="it-IT"/>
        </w:rPr>
        <w:t xml:space="preserve"> </w:t>
      </w:r>
      <w:r w:rsidR="00FA2C44" w:rsidRPr="00907A53">
        <w:rPr>
          <w:rFonts w:eastAsia="Times New Roman" w:cstheme="minorHAnsi"/>
          <w:sz w:val="28"/>
          <w:szCs w:val="28"/>
          <w:lang w:val="it-IT"/>
        </w:rPr>
        <w:t xml:space="preserve">Altiero Spinelli (ASP 05D) </w:t>
      </w:r>
    </w:p>
    <w:p w:rsidR="00FA2C44" w:rsidRPr="00FA2C44" w:rsidRDefault="00FA2C44" w:rsidP="00FA2C44">
      <w:pPr>
        <w:jc w:val="center"/>
        <w:outlineLvl w:val="2"/>
        <w:rPr>
          <w:rFonts w:eastAsia="Times New Roman" w:cstheme="minorHAnsi"/>
          <w:sz w:val="28"/>
          <w:szCs w:val="28"/>
          <w:lang w:val="fr-FR"/>
        </w:rPr>
      </w:pPr>
      <w:r w:rsidRPr="00FA2C44">
        <w:rPr>
          <w:rFonts w:eastAsia="Times New Roman" w:cstheme="minorHAnsi"/>
          <w:sz w:val="28"/>
          <w:szCs w:val="28"/>
          <w:lang w:val="fr-FR"/>
        </w:rPr>
        <w:t>Parlement européen</w:t>
      </w:r>
      <w:r>
        <w:rPr>
          <w:rFonts w:eastAsia="Times New Roman" w:cstheme="minorHAnsi"/>
          <w:sz w:val="28"/>
          <w:szCs w:val="28"/>
          <w:lang w:val="fr-FR"/>
        </w:rPr>
        <w:t>, Brux</w:t>
      </w:r>
      <w:r w:rsidRPr="00FA2C44">
        <w:rPr>
          <w:rFonts w:eastAsia="Times New Roman" w:cstheme="minorHAnsi"/>
          <w:sz w:val="28"/>
          <w:szCs w:val="28"/>
          <w:lang w:val="fr-FR"/>
        </w:rPr>
        <w:t>el</w:t>
      </w:r>
      <w:r>
        <w:rPr>
          <w:rFonts w:eastAsia="Times New Roman" w:cstheme="minorHAnsi"/>
          <w:sz w:val="28"/>
          <w:szCs w:val="28"/>
          <w:lang w:val="fr-FR"/>
        </w:rPr>
        <w:t>le</w:t>
      </w:r>
      <w:r w:rsidRPr="00FA2C44">
        <w:rPr>
          <w:rFonts w:eastAsia="Times New Roman" w:cstheme="minorHAnsi"/>
          <w:sz w:val="28"/>
          <w:szCs w:val="28"/>
          <w:lang w:val="fr-FR"/>
        </w:rPr>
        <w:t>s</w:t>
      </w:r>
    </w:p>
    <w:p w:rsidR="003E712D" w:rsidRPr="005B33DB" w:rsidRDefault="003E712D" w:rsidP="005B33DB">
      <w:pPr>
        <w:spacing w:after="0"/>
        <w:jc w:val="center"/>
        <w:rPr>
          <w:b/>
          <w:sz w:val="36"/>
          <w:szCs w:val="36"/>
          <w:lang w:val="fr-FR"/>
        </w:rPr>
      </w:pPr>
    </w:p>
    <w:p w:rsidR="003E712D" w:rsidRPr="004A437F" w:rsidRDefault="003E712D" w:rsidP="003E712D">
      <w:pPr>
        <w:jc w:val="center"/>
        <w:rPr>
          <w:b/>
          <w:sz w:val="36"/>
          <w:szCs w:val="36"/>
          <w:lang w:val="fr-FR"/>
        </w:rPr>
      </w:pPr>
      <w:r w:rsidRPr="004A437F">
        <w:rPr>
          <w:b/>
          <w:sz w:val="36"/>
          <w:szCs w:val="36"/>
          <w:lang w:val="fr-FR"/>
        </w:rPr>
        <w:t>Profil des orateurs</w:t>
      </w:r>
    </w:p>
    <w:p w:rsidR="00D350D5" w:rsidRPr="005B33DB" w:rsidRDefault="00D350D5" w:rsidP="00D350D5">
      <w:pPr>
        <w:rPr>
          <w:rFonts w:ascii="Calibri" w:hAnsi="Calibri" w:cs="Calibri"/>
          <w:sz w:val="36"/>
          <w:szCs w:val="36"/>
          <w:lang w:val="fr-FR" w:eastAsia="en-GB"/>
        </w:rPr>
      </w:pPr>
    </w:p>
    <w:p w:rsidR="00D350D5" w:rsidRDefault="009D2975" w:rsidP="00D350D5">
      <w:pPr>
        <w:jc w:val="both"/>
        <w:rPr>
          <w:b/>
          <w:sz w:val="28"/>
          <w:szCs w:val="28"/>
          <w:u w:val="single"/>
          <w:lang w:val="fr-FR"/>
        </w:rPr>
      </w:pPr>
      <w:r>
        <w:rPr>
          <w:b/>
          <w:sz w:val="28"/>
          <w:szCs w:val="28"/>
          <w:u w:val="single"/>
          <w:lang w:val="fr-FR"/>
        </w:rPr>
        <w:t xml:space="preserve">Professeur </w:t>
      </w:r>
      <w:r w:rsidR="00D350D5" w:rsidRPr="00D350D5">
        <w:rPr>
          <w:b/>
          <w:sz w:val="28"/>
          <w:szCs w:val="28"/>
          <w:u w:val="single"/>
          <w:lang w:val="fr-FR"/>
        </w:rPr>
        <w:t>Danuta HÜBNER</w:t>
      </w:r>
    </w:p>
    <w:p w:rsidR="004A437F" w:rsidRPr="004A437F" w:rsidRDefault="004A437F" w:rsidP="00D350D5">
      <w:pPr>
        <w:jc w:val="both"/>
        <w:rPr>
          <w:b/>
          <w:sz w:val="28"/>
          <w:szCs w:val="28"/>
          <w:lang w:val="fr-FR"/>
        </w:rPr>
      </w:pPr>
      <w:r w:rsidRPr="0041107C">
        <w:rPr>
          <w:b/>
          <w:sz w:val="28"/>
          <w:szCs w:val="28"/>
          <w:lang w:val="fr-FR"/>
        </w:rPr>
        <w:t>Président</w:t>
      </w:r>
      <w:r>
        <w:rPr>
          <w:b/>
          <w:sz w:val="28"/>
          <w:szCs w:val="28"/>
          <w:lang w:val="fr-FR"/>
        </w:rPr>
        <w:t>e</w:t>
      </w:r>
      <w:r w:rsidRPr="0041107C">
        <w:rPr>
          <w:b/>
          <w:sz w:val="28"/>
          <w:szCs w:val="28"/>
          <w:lang w:val="fr-FR"/>
        </w:rPr>
        <w:t xml:space="preserve"> de la Commission </w:t>
      </w:r>
      <w:r>
        <w:rPr>
          <w:b/>
          <w:sz w:val="28"/>
          <w:szCs w:val="28"/>
          <w:lang w:val="fr-FR"/>
        </w:rPr>
        <w:t xml:space="preserve">des affaires constitutionnelles au Parlement  Européen, Membre du Parlement Européen  </w:t>
      </w:r>
    </w:p>
    <w:p w:rsidR="004A437F" w:rsidRDefault="004A437F" w:rsidP="005B33DB">
      <w:pPr>
        <w:spacing w:line="276" w:lineRule="auto"/>
        <w:jc w:val="both"/>
        <w:rPr>
          <w:rFonts w:cstheme="minorHAnsi"/>
          <w:lang w:val="fr-FR"/>
        </w:rPr>
      </w:pPr>
      <w:r w:rsidRPr="0041107C">
        <w:rPr>
          <w:sz w:val="24"/>
          <w:szCs w:val="24"/>
          <w:lang w:val="fr-FR"/>
        </w:rPr>
        <w:t>Danuta</w:t>
      </w:r>
      <w:r>
        <w:rPr>
          <w:sz w:val="28"/>
          <w:szCs w:val="28"/>
          <w:lang w:val="fr-FR"/>
        </w:rPr>
        <w:t xml:space="preserve"> </w:t>
      </w:r>
      <w:proofErr w:type="spellStart"/>
      <w:r w:rsidRPr="0041107C">
        <w:rPr>
          <w:rFonts w:cstheme="minorHAnsi"/>
          <w:lang w:val="fr-FR"/>
        </w:rPr>
        <w:t>Hübner</w:t>
      </w:r>
      <w:proofErr w:type="spellEnd"/>
      <w:r w:rsidRPr="0041107C">
        <w:rPr>
          <w:rFonts w:cstheme="minorHAnsi"/>
          <w:lang w:val="fr-FR"/>
        </w:rPr>
        <w:t xml:space="preserve">, première Commissaire européenne </w:t>
      </w:r>
      <w:r w:rsidR="0085734F">
        <w:rPr>
          <w:rFonts w:cstheme="minorHAnsi"/>
          <w:lang w:val="fr-FR"/>
        </w:rPr>
        <w:t>polonaise</w:t>
      </w:r>
      <w:r>
        <w:rPr>
          <w:rFonts w:cstheme="minorHAnsi"/>
          <w:lang w:val="fr-FR"/>
        </w:rPr>
        <w:t xml:space="preserve">, est l’une des économistes </w:t>
      </w:r>
      <w:r w:rsidRPr="0041107C">
        <w:rPr>
          <w:rFonts w:cstheme="minorHAnsi"/>
          <w:lang w:val="fr-FR"/>
        </w:rPr>
        <w:t>et</w:t>
      </w:r>
      <w:r>
        <w:rPr>
          <w:rFonts w:cstheme="minorHAnsi"/>
          <w:lang w:val="fr-FR"/>
        </w:rPr>
        <w:t xml:space="preserve"> décideurs politiques</w:t>
      </w:r>
      <w:r w:rsidR="00BE5DD0">
        <w:rPr>
          <w:rFonts w:cstheme="minorHAnsi"/>
          <w:lang w:val="fr-FR"/>
        </w:rPr>
        <w:t xml:space="preserve"> les plus affluentes</w:t>
      </w:r>
      <w:r w:rsidR="0085734F">
        <w:rPr>
          <w:rFonts w:cstheme="minorHAnsi"/>
          <w:lang w:val="fr-FR"/>
        </w:rPr>
        <w:t xml:space="preserve"> </w:t>
      </w:r>
      <w:r>
        <w:rPr>
          <w:rFonts w:cstheme="minorHAnsi"/>
          <w:lang w:val="fr-FR"/>
        </w:rPr>
        <w:t>de son Pays</w:t>
      </w:r>
      <w:r w:rsidR="00BE5DD0">
        <w:rPr>
          <w:rFonts w:cstheme="minorHAnsi"/>
          <w:lang w:val="fr-FR"/>
        </w:rPr>
        <w:t>. Elle</w:t>
      </w:r>
      <w:r>
        <w:rPr>
          <w:rFonts w:cstheme="minorHAnsi"/>
          <w:lang w:val="fr-FR"/>
        </w:rPr>
        <w:t xml:space="preserve"> a </w:t>
      </w:r>
      <w:r w:rsidR="0085734F">
        <w:rPr>
          <w:rFonts w:cstheme="minorHAnsi"/>
          <w:lang w:val="fr-FR"/>
        </w:rPr>
        <w:t>joué</w:t>
      </w:r>
      <w:r>
        <w:rPr>
          <w:rFonts w:cstheme="minorHAnsi"/>
          <w:lang w:val="fr-FR"/>
        </w:rPr>
        <w:t xml:space="preserve"> un rôle clé dans l’élargissement de l’UE.</w:t>
      </w:r>
    </w:p>
    <w:p w:rsidR="00BE5DD0" w:rsidRDefault="004A437F" w:rsidP="005B33DB">
      <w:pPr>
        <w:spacing w:line="276" w:lineRule="auto"/>
        <w:jc w:val="both"/>
        <w:rPr>
          <w:rFonts w:cstheme="minorHAnsi"/>
          <w:lang w:val="fr-FR"/>
        </w:rPr>
      </w:pPr>
      <w:r>
        <w:rPr>
          <w:rFonts w:cstheme="minorHAnsi"/>
          <w:lang w:val="fr-FR"/>
        </w:rPr>
        <w:t xml:space="preserve">Depuis juillet 2009, Mme </w:t>
      </w:r>
      <w:proofErr w:type="spellStart"/>
      <w:r w:rsidRPr="003F602F">
        <w:rPr>
          <w:rFonts w:cstheme="minorHAnsi"/>
          <w:lang w:val="fr-FR"/>
        </w:rPr>
        <w:t>Hübner</w:t>
      </w:r>
      <w:proofErr w:type="spellEnd"/>
      <w:r w:rsidRPr="003F602F">
        <w:rPr>
          <w:rFonts w:cstheme="minorHAnsi"/>
          <w:lang w:val="fr-FR"/>
        </w:rPr>
        <w:t>,</w:t>
      </w:r>
      <w:r>
        <w:rPr>
          <w:rFonts w:cstheme="minorHAnsi"/>
          <w:lang w:val="fr-FR"/>
        </w:rPr>
        <w:t xml:space="preserve"> est </w:t>
      </w:r>
      <w:r w:rsidR="00BE5DD0">
        <w:rPr>
          <w:rFonts w:cstheme="minorHAnsi"/>
          <w:lang w:val="fr-FR"/>
        </w:rPr>
        <w:t>m</w:t>
      </w:r>
      <w:r>
        <w:rPr>
          <w:rFonts w:cstheme="minorHAnsi"/>
          <w:lang w:val="fr-FR"/>
        </w:rPr>
        <w:t>embre du Parlement Européen.  Actuellement elle est</w:t>
      </w:r>
      <w:r w:rsidR="00BE5DD0">
        <w:rPr>
          <w:rFonts w:cstheme="minorHAnsi"/>
          <w:lang w:val="fr-FR"/>
        </w:rPr>
        <w:t xml:space="preserve"> la</w:t>
      </w:r>
      <w:r>
        <w:rPr>
          <w:rFonts w:cstheme="minorHAnsi"/>
          <w:lang w:val="fr-FR"/>
        </w:rPr>
        <w:t xml:space="preserve"> Présidente de </w:t>
      </w:r>
      <w:r w:rsidR="007E0644">
        <w:rPr>
          <w:rFonts w:cstheme="minorHAnsi"/>
          <w:lang w:val="fr-FR"/>
        </w:rPr>
        <w:t>la prestigieuse Commission des affaires c</w:t>
      </w:r>
      <w:r>
        <w:rPr>
          <w:rFonts w:cstheme="minorHAnsi"/>
          <w:lang w:val="fr-FR"/>
        </w:rPr>
        <w:t>onstitutionnel</w:t>
      </w:r>
      <w:r w:rsidR="0085734F">
        <w:rPr>
          <w:rFonts w:cstheme="minorHAnsi"/>
          <w:lang w:val="fr-FR"/>
        </w:rPr>
        <w:t>les</w:t>
      </w:r>
      <w:r>
        <w:rPr>
          <w:rFonts w:cstheme="minorHAnsi"/>
          <w:lang w:val="fr-FR"/>
        </w:rPr>
        <w:t xml:space="preserve"> ainsi que </w:t>
      </w:r>
      <w:r w:rsidR="00BE5DD0">
        <w:rPr>
          <w:rFonts w:cstheme="minorHAnsi"/>
          <w:lang w:val="fr-FR"/>
        </w:rPr>
        <w:t>m</w:t>
      </w:r>
      <w:r>
        <w:rPr>
          <w:rFonts w:cstheme="minorHAnsi"/>
          <w:lang w:val="fr-FR"/>
        </w:rPr>
        <w:t xml:space="preserve">embre de la Commission des affaires </w:t>
      </w:r>
      <w:r w:rsidR="00166CFE">
        <w:rPr>
          <w:rFonts w:cstheme="minorHAnsi"/>
          <w:lang w:val="fr-FR"/>
        </w:rPr>
        <w:t>é</w:t>
      </w:r>
      <w:r>
        <w:rPr>
          <w:rFonts w:cstheme="minorHAnsi"/>
          <w:lang w:val="fr-FR"/>
        </w:rPr>
        <w:t xml:space="preserve">conomiques et </w:t>
      </w:r>
      <w:r w:rsidR="00166CFE">
        <w:rPr>
          <w:rFonts w:cstheme="minorHAnsi"/>
          <w:lang w:val="fr-FR"/>
        </w:rPr>
        <w:t>monétaires et de la d</w:t>
      </w:r>
      <w:r>
        <w:rPr>
          <w:rFonts w:cstheme="minorHAnsi"/>
          <w:lang w:val="fr-FR"/>
        </w:rPr>
        <w:t xml:space="preserve">élégation pour les </w:t>
      </w:r>
      <w:r w:rsidR="00166CFE">
        <w:rPr>
          <w:rFonts w:cstheme="minorHAnsi"/>
          <w:lang w:val="fr-FR"/>
        </w:rPr>
        <w:t>r</w:t>
      </w:r>
      <w:r>
        <w:rPr>
          <w:rFonts w:cstheme="minorHAnsi"/>
          <w:lang w:val="fr-FR"/>
        </w:rPr>
        <w:t>elations avec les États</w:t>
      </w:r>
      <w:r w:rsidR="0085734F">
        <w:rPr>
          <w:rFonts w:cstheme="minorHAnsi"/>
          <w:lang w:val="fr-FR"/>
        </w:rPr>
        <w:t>-</w:t>
      </w:r>
      <w:r>
        <w:rPr>
          <w:rFonts w:cstheme="minorHAnsi"/>
          <w:lang w:val="fr-FR"/>
        </w:rPr>
        <w:t>Uni</w:t>
      </w:r>
      <w:r w:rsidR="0085734F">
        <w:rPr>
          <w:rFonts w:cstheme="minorHAnsi"/>
          <w:lang w:val="fr-FR"/>
        </w:rPr>
        <w:t>s</w:t>
      </w:r>
      <w:r>
        <w:rPr>
          <w:rFonts w:cstheme="minorHAnsi"/>
          <w:lang w:val="fr-FR"/>
        </w:rPr>
        <w:t xml:space="preserve">. </w:t>
      </w:r>
    </w:p>
    <w:p w:rsidR="009D2975" w:rsidRDefault="009D2975" w:rsidP="005B33DB">
      <w:pPr>
        <w:spacing w:line="276" w:lineRule="auto"/>
        <w:jc w:val="both"/>
        <w:rPr>
          <w:rFonts w:cstheme="minorHAnsi"/>
          <w:lang w:val="fr-FR"/>
        </w:rPr>
      </w:pPr>
      <w:r w:rsidRPr="00907A53">
        <w:rPr>
          <w:rFonts w:cstheme="minorHAnsi"/>
          <w:lang w:val="fr-FR"/>
        </w:rPr>
        <w:t>Elle a également été membre du comité spécial sur les décisions en matière d'impôt et d'autres mesures semblables en nature ou en vigueur de 2014 à 2016</w:t>
      </w:r>
    </w:p>
    <w:p w:rsidR="004A437F" w:rsidRDefault="00166CFE" w:rsidP="005B33DB">
      <w:pPr>
        <w:spacing w:line="276" w:lineRule="auto"/>
        <w:jc w:val="both"/>
        <w:rPr>
          <w:rFonts w:cstheme="minorHAnsi"/>
          <w:lang w:val="fr-FR"/>
        </w:rPr>
      </w:pPr>
      <w:r>
        <w:rPr>
          <w:rFonts w:cstheme="minorHAnsi"/>
          <w:lang w:val="fr-FR"/>
        </w:rPr>
        <w:t>Par ailleurs</w:t>
      </w:r>
      <w:r w:rsidR="004A437F">
        <w:rPr>
          <w:rFonts w:cstheme="minorHAnsi"/>
          <w:lang w:val="fr-FR"/>
        </w:rPr>
        <w:t xml:space="preserve">, elle est </w:t>
      </w:r>
      <w:r w:rsidR="00DB29B1">
        <w:rPr>
          <w:rFonts w:cstheme="minorHAnsi"/>
          <w:lang w:val="fr-FR"/>
        </w:rPr>
        <w:t>membre suppléante</w:t>
      </w:r>
      <w:r w:rsidR="004A437F">
        <w:rPr>
          <w:rFonts w:cstheme="minorHAnsi"/>
          <w:lang w:val="fr-FR"/>
        </w:rPr>
        <w:t xml:space="preserve"> de la Commission du commerce international du Parlement, </w:t>
      </w:r>
      <w:r w:rsidR="00DB29B1">
        <w:rPr>
          <w:rFonts w:cstheme="minorHAnsi"/>
          <w:lang w:val="fr-FR"/>
        </w:rPr>
        <w:t xml:space="preserve">et </w:t>
      </w:r>
      <w:r>
        <w:rPr>
          <w:rFonts w:cstheme="minorHAnsi"/>
          <w:lang w:val="fr-FR"/>
        </w:rPr>
        <w:t>de la d</w:t>
      </w:r>
      <w:r w:rsidR="004A437F">
        <w:rPr>
          <w:rFonts w:cstheme="minorHAnsi"/>
          <w:lang w:val="fr-FR"/>
        </w:rPr>
        <w:t>élégation à</w:t>
      </w:r>
      <w:r w:rsidR="004A437F" w:rsidRPr="00545503">
        <w:rPr>
          <w:rFonts w:cstheme="minorHAnsi"/>
          <w:lang w:val="fr-FR"/>
        </w:rPr>
        <w:t xml:space="preserve"> la commission parlementaire mixte UE-Mexique</w:t>
      </w:r>
      <w:r w:rsidR="004A437F">
        <w:rPr>
          <w:rFonts w:cstheme="minorHAnsi"/>
          <w:lang w:val="fr-FR"/>
        </w:rPr>
        <w:t xml:space="preserve"> et la </w:t>
      </w:r>
      <w:r>
        <w:rPr>
          <w:rFonts w:cstheme="minorHAnsi"/>
          <w:lang w:val="fr-FR"/>
        </w:rPr>
        <w:t>d</w:t>
      </w:r>
      <w:r w:rsidR="004A437F" w:rsidRPr="00545503">
        <w:rPr>
          <w:rFonts w:cstheme="minorHAnsi"/>
          <w:lang w:val="fr-FR"/>
        </w:rPr>
        <w:t>élégation à l'Assemblée parlementaire euro-latino-américaine</w:t>
      </w:r>
      <w:r w:rsidR="004A437F">
        <w:rPr>
          <w:rFonts w:cstheme="minorHAnsi"/>
          <w:lang w:val="fr-FR"/>
        </w:rPr>
        <w:t>.</w:t>
      </w:r>
    </w:p>
    <w:p w:rsidR="004A437F" w:rsidRDefault="004A437F" w:rsidP="005B33DB">
      <w:pPr>
        <w:spacing w:line="276" w:lineRule="auto"/>
        <w:jc w:val="both"/>
        <w:rPr>
          <w:rFonts w:cstheme="minorHAnsi"/>
          <w:lang w:val="fr-FR"/>
        </w:rPr>
      </w:pPr>
      <w:r>
        <w:rPr>
          <w:rFonts w:cstheme="minorHAnsi"/>
          <w:lang w:val="fr-FR"/>
        </w:rPr>
        <w:t xml:space="preserve">Pendant le 7éme Législature, elle était </w:t>
      </w:r>
      <w:r w:rsidR="007E0644">
        <w:rPr>
          <w:rFonts w:cstheme="minorHAnsi"/>
          <w:lang w:val="fr-FR"/>
        </w:rPr>
        <w:t>Présidente de la Commission du d</w:t>
      </w:r>
      <w:r>
        <w:rPr>
          <w:rFonts w:cstheme="minorHAnsi"/>
          <w:lang w:val="fr-FR"/>
        </w:rPr>
        <w:t>évelop</w:t>
      </w:r>
      <w:r w:rsidR="007E0644">
        <w:rPr>
          <w:rFonts w:cstheme="minorHAnsi"/>
          <w:lang w:val="fr-FR"/>
        </w:rPr>
        <w:t xml:space="preserve">pement régional et </w:t>
      </w:r>
      <w:r w:rsidR="00166CFE">
        <w:rPr>
          <w:rFonts w:cstheme="minorHAnsi"/>
          <w:lang w:val="fr-FR"/>
        </w:rPr>
        <w:t>m</w:t>
      </w:r>
      <w:r>
        <w:rPr>
          <w:rFonts w:cstheme="minorHAnsi"/>
          <w:lang w:val="fr-FR"/>
        </w:rPr>
        <w:t>embre d</w:t>
      </w:r>
      <w:r w:rsidR="00166CFE">
        <w:rPr>
          <w:rFonts w:cstheme="minorHAnsi"/>
          <w:lang w:val="fr-FR"/>
        </w:rPr>
        <w:t>e la Commission Spéciale sur la c</w:t>
      </w:r>
      <w:r>
        <w:rPr>
          <w:rFonts w:cstheme="minorHAnsi"/>
          <w:lang w:val="fr-FR"/>
        </w:rPr>
        <w:t>rise financ</w:t>
      </w:r>
      <w:r w:rsidR="00166CFE">
        <w:rPr>
          <w:rFonts w:cstheme="minorHAnsi"/>
          <w:lang w:val="fr-FR"/>
        </w:rPr>
        <w:t xml:space="preserve">ière économique et sociale. </w:t>
      </w:r>
      <w:r>
        <w:rPr>
          <w:rFonts w:cstheme="minorHAnsi"/>
          <w:lang w:val="fr-FR"/>
        </w:rPr>
        <w:t>En outre elle ét</w:t>
      </w:r>
      <w:r w:rsidR="00166CFE">
        <w:rPr>
          <w:rFonts w:cstheme="minorHAnsi"/>
          <w:lang w:val="fr-FR"/>
        </w:rPr>
        <w:t>ait m</w:t>
      </w:r>
      <w:r>
        <w:rPr>
          <w:rFonts w:cstheme="minorHAnsi"/>
          <w:lang w:val="fr-FR"/>
        </w:rPr>
        <w:t>embre</w:t>
      </w:r>
      <w:r w:rsidR="00166CFE">
        <w:rPr>
          <w:rFonts w:cstheme="minorHAnsi"/>
          <w:lang w:val="fr-FR"/>
        </w:rPr>
        <w:t xml:space="preserve"> de</w:t>
      </w:r>
      <w:r>
        <w:rPr>
          <w:rFonts w:cstheme="minorHAnsi"/>
          <w:lang w:val="fr-FR"/>
        </w:rPr>
        <w:t xml:space="preserve"> la </w:t>
      </w:r>
      <w:r w:rsidRPr="00545503">
        <w:rPr>
          <w:rFonts w:cstheme="minorHAnsi"/>
          <w:lang w:val="fr-FR"/>
        </w:rPr>
        <w:t>Commission spéciale sur les défis politiques et les ressources budgétaires pour</w:t>
      </w:r>
      <w:r w:rsidRPr="003B50C5">
        <w:rPr>
          <w:rFonts w:cstheme="minorHAnsi"/>
          <w:lang w:val="fr-FR"/>
        </w:rPr>
        <w:t xml:space="preserve"> une </w:t>
      </w:r>
      <w:r w:rsidRPr="003B50C5">
        <w:rPr>
          <w:rFonts w:cstheme="minorHAnsi"/>
          <w:lang w:val="fr-FR"/>
        </w:rPr>
        <w:lastRenderedPageBreak/>
        <w:t>Union européenne durable après 2013</w:t>
      </w:r>
      <w:r>
        <w:rPr>
          <w:rFonts w:cstheme="minorHAnsi"/>
          <w:lang w:val="fr-FR"/>
        </w:rPr>
        <w:t xml:space="preserve"> et </w:t>
      </w:r>
      <w:r w:rsidR="00166CFE">
        <w:rPr>
          <w:rFonts w:cstheme="minorHAnsi"/>
          <w:lang w:val="fr-FR"/>
        </w:rPr>
        <w:t xml:space="preserve">de </w:t>
      </w:r>
      <w:r>
        <w:rPr>
          <w:rFonts w:cstheme="minorHAnsi"/>
          <w:lang w:val="fr-FR"/>
        </w:rPr>
        <w:t xml:space="preserve">la </w:t>
      </w:r>
      <w:r w:rsidR="00166CFE">
        <w:rPr>
          <w:rFonts w:cstheme="minorHAnsi"/>
          <w:lang w:val="fr-FR"/>
        </w:rPr>
        <w:t>d</w:t>
      </w:r>
      <w:r>
        <w:rPr>
          <w:rFonts w:cstheme="minorHAnsi"/>
          <w:lang w:val="fr-FR"/>
        </w:rPr>
        <w:t xml:space="preserve">élégation pour les Relations avec la Suisse, </w:t>
      </w:r>
      <w:r w:rsidRPr="003B50C5">
        <w:rPr>
          <w:rFonts w:cstheme="minorHAnsi"/>
          <w:lang w:val="fr-FR"/>
        </w:rPr>
        <w:t>l'Islande et la Norvège</w:t>
      </w:r>
      <w:r>
        <w:rPr>
          <w:rFonts w:cstheme="minorHAnsi"/>
          <w:lang w:val="fr-FR"/>
        </w:rPr>
        <w:t xml:space="preserve"> et</w:t>
      </w:r>
      <w:r w:rsidRPr="003B50C5">
        <w:rPr>
          <w:rFonts w:cstheme="minorHAnsi"/>
          <w:lang w:val="fr-FR"/>
        </w:rPr>
        <w:t xml:space="preserve"> de l'Espace économique européen</w:t>
      </w:r>
      <w:r>
        <w:rPr>
          <w:rFonts w:cstheme="minorHAnsi"/>
          <w:lang w:val="fr-FR"/>
        </w:rPr>
        <w:t>.</w:t>
      </w:r>
    </w:p>
    <w:p w:rsidR="00B93912" w:rsidRDefault="00B93912" w:rsidP="005B33DB">
      <w:pPr>
        <w:spacing w:line="276" w:lineRule="auto"/>
        <w:jc w:val="both"/>
        <w:rPr>
          <w:rFonts w:cstheme="minorHAnsi"/>
          <w:lang w:val="fr-FR"/>
        </w:rPr>
      </w:pPr>
      <w:r w:rsidRPr="00B93912">
        <w:rPr>
          <w:rFonts w:cstheme="minorHAnsi"/>
          <w:lang w:val="fr-FR"/>
        </w:rPr>
        <w:t xml:space="preserve">En 2004, le Professeur </w:t>
      </w:r>
      <w:proofErr w:type="spellStart"/>
      <w:r w:rsidRPr="00B93912">
        <w:rPr>
          <w:rFonts w:cstheme="minorHAnsi"/>
          <w:lang w:val="fr-FR"/>
        </w:rPr>
        <w:t>Hübner</w:t>
      </w:r>
      <w:proofErr w:type="spellEnd"/>
      <w:r w:rsidRPr="00B93912">
        <w:rPr>
          <w:rFonts w:cstheme="minorHAnsi"/>
          <w:lang w:val="fr-FR"/>
        </w:rPr>
        <w:t xml:space="preserve"> a été chargé</w:t>
      </w:r>
      <w:r w:rsidR="009D2975">
        <w:rPr>
          <w:rFonts w:cstheme="minorHAnsi"/>
          <w:lang w:val="fr-FR"/>
        </w:rPr>
        <w:t>e</w:t>
      </w:r>
      <w:r w:rsidRPr="00B93912">
        <w:rPr>
          <w:rFonts w:cstheme="minorHAnsi"/>
          <w:lang w:val="fr-FR"/>
        </w:rPr>
        <w:t xml:space="preserve"> en tant que Commissaire du portefeuille de la politique régionale</w:t>
      </w:r>
      <w:r>
        <w:rPr>
          <w:rFonts w:cstheme="minorHAnsi"/>
          <w:lang w:val="fr-FR"/>
        </w:rPr>
        <w:t>.</w:t>
      </w:r>
    </w:p>
    <w:p w:rsidR="00CB4190" w:rsidRDefault="00CB4190" w:rsidP="005B33DB">
      <w:pPr>
        <w:spacing w:line="276" w:lineRule="auto"/>
        <w:jc w:val="both"/>
        <w:rPr>
          <w:rFonts w:cstheme="minorHAnsi"/>
          <w:lang w:val="fr-FR"/>
        </w:rPr>
      </w:pPr>
      <w:r w:rsidRPr="00CB4190">
        <w:rPr>
          <w:rFonts w:cstheme="minorHAnsi"/>
          <w:lang w:val="fr-FR"/>
        </w:rPr>
        <w:t>Auparavant, au cours de la dernière décennie, ses fonctions au se</w:t>
      </w:r>
      <w:r w:rsidR="005B5BB0">
        <w:rPr>
          <w:rFonts w:cstheme="minorHAnsi"/>
          <w:lang w:val="fr-FR"/>
        </w:rPr>
        <w:t>in du gouvernement polonais incluaient</w:t>
      </w:r>
      <w:r w:rsidR="007E0644">
        <w:rPr>
          <w:rFonts w:cstheme="minorHAnsi"/>
          <w:lang w:val="fr-FR"/>
        </w:rPr>
        <w:t xml:space="preserve"> M</w:t>
      </w:r>
      <w:r w:rsidRPr="00CB4190">
        <w:rPr>
          <w:rFonts w:cstheme="minorHAnsi"/>
          <w:lang w:val="fr-FR"/>
        </w:rPr>
        <w:t>inistre des Affaires européennes, chef du Bureau du Comité po</w:t>
      </w:r>
      <w:r w:rsidR="007E0644">
        <w:rPr>
          <w:rFonts w:cstheme="minorHAnsi"/>
          <w:lang w:val="fr-FR"/>
        </w:rPr>
        <w:t>ur l'intégration européenne et</w:t>
      </w:r>
      <w:r w:rsidRPr="00CB4190">
        <w:rPr>
          <w:rFonts w:cstheme="minorHAnsi"/>
          <w:lang w:val="fr-FR"/>
        </w:rPr>
        <w:t xml:space="preserve"> secrétaire d'État au</w:t>
      </w:r>
      <w:r w:rsidR="007E0644">
        <w:rPr>
          <w:rFonts w:cstheme="minorHAnsi"/>
          <w:lang w:val="fr-FR"/>
        </w:rPr>
        <w:t>près du</w:t>
      </w:r>
      <w:r w:rsidRPr="00CB4190">
        <w:rPr>
          <w:rFonts w:cstheme="minorHAnsi"/>
          <w:lang w:val="fr-FR"/>
        </w:rPr>
        <w:t xml:space="preserve"> ministère polonais des Affaires étrangères,</w:t>
      </w:r>
      <w:r w:rsidR="005B5BB0">
        <w:rPr>
          <w:rFonts w:cstheme="minorHAnsi"/>
          <w:lang w:val="fr-FR"/>
        </w:rPr>
        <w:t xml:space="preserve"> ministre-adjoint </w:t>
      </w:r>
      <w:r w:rsidR="005B5BB0" w:rsidRPr="005B5BB0">
        <w:rPr>
          <w:rFonts w:cstheme="minorHAnsi"/>
          <w:lang w:val="fr-FR"/>
        </w:rPr>
        <w:t>de l'Industrie et du Commerce</w:t>
      </w:r>
      <w:r w:rsidR="005B5BB0">
        <w:rPr>
          <w:rFonts w:cstheme="minorHAnsi"/>
          <w:lang w:val="fr-FR"/>
        </w:rPr>
        <w:t>,</w:t>
      </w:r>
      <w:r w:rsidRPr="00CB4190">
        <w:rPr>
          <w:rFonts w:cstheme="minorHAnsi"/>
          <w:lang w:val="fr-FR"/>
        </w:rPr>
        <w:t xml:space="preserve"> </w:t>
      </w:r>
      <w:r w:rsidR="007E0644">
        <w:rPr>
          <w:rFonts w:cstheme="minorHAnsi"/>
          <w:lang w:val="fr-FR"/>
        </w:rPr>
        <w:t xml:space="preserve">chef de la </w:t>
      </w:r>
      <w:r w:rsidRPr="00CB4190">
        <w:rPr>
          <w:rFonts w:cstheme="minorHAnsi"/>
          <w:lang w:val="fr-FR"/>
        </w:rPr>
        <w:t xml:space="preserve">Chancellerie du Président de la République </w:t>
      </w:r>
      <w:r w:rsidR="007E0644">
        <w:rPr>
          <w:rFonts w:cstheme="minorHAnsi"/>
          <w:lang w:val="fr-FR"/>
        </w:rPr>
        <w:t>polonaise</w:t>
      </w:r>
      <w:r w:rsidRPr="00CB4190">
        <w:rPr>
          <w:rFonts w:cstheme="minorHAnsi"/>
          <w:lang w:val="fr-FR"/>
        </w:rPr>
        <w:t xml:space="preserve">. En 2000-2001, le professeur </w:t>
      </w:r>
      <w:proofErr w:type="spellStart"/>
      <w:r w:rsidRPr="00CB4190">
        <w:rPr>
          <w:rFonts w:cstheme="minorHAnsi"/>
          <w:lang w:val="fr-FR"/>
        </w:rPr>
        <w:t>Hübner</w:t>
      </w:r>
      <w:proofErr w:type="spellEnd"/>
      <w:r w:rsidRPr="00CB4190">
        <w:rPr>
          <w:rFonts w:cstheme="minorHAnsi"/>
          <w:lang w:val="fr-FR"/>
        </w:rPr>
        <w:t xml:space="preserve"> a été </w:t>
      </w:r>
      <w:r w:rsidR="005B5BB0" w:rsidRPr="004D63D5">
        <w:rPr>
          <w:rFonts w:cstheme="minorHAnsi"/>
          <w:lang w:val="fr-FR"/>
        </w:rPr>
        <w:t>Secrétaire général adjoint</w:t>
      </w:r>
      <w:r w:rsidR="005B5BB0">
        <w:rPr>
          <w:rFonts w:cstheme="minorHAnsi"/>
          <w:lang w:val="fr-FR"/>
        </w:rPr>
        <w:t xml:space="preserve"> </w:t>
      </w:r>
      <w:r w:rsidRPr="00CB4190">
        <w:rPr>
          <w:rFonts w:cstheme="minorHAnsi"/>
          <w:lang w:val="fr-FR"/>
        </w:rPr>
        <w:t>de</w:t>
      </w:r>
      <w:r w:rsidR="005B5BB0">
        <w:rPr>
          <w:rFonts w:cstheme="minorHAnsi"/>
          <w:lang w:val="fr-FR"/>
        </w:rPr>
        <w:t>s</w:t>
      </w:r>
      <w:r w:rsidRPr="00CB4190">
        <w:rPr>
          <w:rFonts w:cstheme="minorHAnsi"/>
          <w:lang w:val="fr-FR"/>
        </w:rPr>
        <w:t xml:space="preserve"> </w:t>
      </w:r>
      <w:r w:rsidR="005B5BB0">
        <w:rPr>
          <w:rFonts w:cstheme="minorHAnsi"/>
          <w:lang w:val="fr-FR"/>
        </w:rPr>
        <w:t xml:space="preserve">Nations Unies et </w:t>
      </w:r>
      <w:r w:rsidRPr="00CB4190">
        <w:rPr>
          <w:rFonts w:cstheme="minorHAnsi"/>
          <w:lang w:val="fr-FR"/>
        </w:rPr>
        <w:t xml:space="preserve">secrétaire exécutif à la Commission économique des Nations Unies pour l'Europe à Genève. Elle a étudié à l'École d'économie de Varsovie où elle a obtenu un </w:t>
      </w:r>
      <w:proofErr w:type="spellStart"/>
      <w:r w:rsidRPr="00CB4190">
        <w:rPr>
          <w:rFonts w:cstheme="minorHAnsi"/>
          <w:lang w:val="fr-FR"/>
        </w:rPr>
        <w:t>MSc</w:t>
      </w:r>
      <w:proofErr w:type="spellEnd"/>
      <w:r w:rsidRPr="00CB4190">
        <w:rPr>
          <w:rFonts w:cstheme="minorHAnsi"/>
          <w:lang w:val="fr-FR"/>
        </w:rPr>
        <w:t xml:space="preserve"> (1971) et un </w:t>
      </w:r>
      <w:proofErr w:type="spellStart"/>
      <w:r w:rsidRPr="00CB4190">
        <w:rPr>
          <w:rFonts w:cstheme="minorHAnsi"/>
          <w:lang w:val="fr-FR"/>
        </w:rPr>
        <w:t>PhD</w:t>
      </w:r>
      <w:proofErr w:type="spellEnd"/>
      <w:r w:rsidRPr="00CB4190">
        <w:rPr>
          <w:rFonts w:cstheme="minorHAnsi"/>
          <w:lang w:val="fr-FR"/>
        </w:rPr>
        <w:t xml:space="preserve"> (1974). En</w:t>
      </w:r>
      <w:r w:rsidR="007E0644">
        <w:rPr>
          <w:rFonts w:cstheme="minorHAnsi"/>
          <w:lang w:val="fr-FR"/>
        </w:rPr>
        <w:t>tre</w:t>
      </w:r>
      <w:r w:rsidRPr="00CB4190">
        <w:rPr>
          <w:rFonts w:cstheme="minorHAnsi"/>
          <w:lang w:val="fr-FR"/>
        </w:rPr>
        <w:t xml:space="preserve"> 1988</w:t>
      </w:r>
      <w:r w:rsidR="007E0644">
        <w:rPr>
          <w:rFonts w:cstheme="minorHAnsi"/>
          <w:lang w:val="fr-FR"/>
        </w:rPr>
        <w:t xml:space="preserve"> et </w:t>
      </w:r>
      <w:r w:rsidRPr="00CB4190">
        <w:rPr>
          <w:rFonts w:cstheme="minorHAnsi"/>
          <w:lang w:val="fr-FR"/>
        </w:rPr>
        <w:t xml:space="preserve">1990, le professeur </w:t>
      </w:r>
      <w:proofErr w:type="spellStart"/>
      <w:r w:rsidRPr="00CB4190">
        <w:rPr>
          <w:rFonts w:cstheme="minorHAnsi"/>
          <w:lang w:val="fr-FR"/>
        </w:rPr>
        <w:t>Hübner</w:t>
      </w:r>
      <w:proofErr w:type="spellEnd"/>
      <w:r w:rsidRPr="00CB4190">
        <w:rPr>
          <w:rFonts w:cstheme="minorHAnsi"/>
          <w:lang w:val="fr-FR"/>
        </w:rPr>
        <w:t xml:space="preserve"> était stagiaire </w:t>
      </w:r>
      <w:proofErr w:type="spellStart"/>
      <w:r w:rsidRPr="00CB4190">
        <w:rPr>
          <w:rFonts w:cstheme="minorHAnsi"/>
          <w:lang w:val="fr-FR"/>
        </w:rPr>
        <w:t>Fulbright</w:t>
      </w:r>
      <w:proofErr w:type="spellEnd"/>
      <w:r w:rsidRPr="00CB4190">
        <w:rPr>
          <w:rFonts w:cstheme="minorHAnsi"/>
          <w:lang w:val="fr-FR"/>
        </w:rPr>
        <w:t xml:space="preserve"> à l'Université de Californie à Berkeley. En 1992, elle a reçu le titre scientifique de professeur d'économie </w:t>
      </w:r>
      <w:r w:rsidR="005B5BB0">
        <w:rPr>
          <w:rFonts w:cstheme="minorHAnsi"/>
          <w:lang w:val="fr-FR"/>
        </w:rPr>
        <w:t>par le</w:t>
      </w:r>
      <w:r w:rsidRPr="00CB4190">
        <w:rPr>
          <w:rFonts w:cstheme="minorHAnsi"/>
          <w:lang w:val="fr-FR"/>
        </w:rPr>
        <w:t xml:space="preserve"> Président de la République </w:t>
      </w:r>
      <w:r w:rsidR="005B5BB0">
        <w:rPr>
          <w:rFonts w:cstheme="minorHAnsi"/>
          <w:lang w:val="fr-FR"/>
        </w:rPr>
        <w:t>polonaise</w:t>
      </w:r>
      <w:r w:rsidRPr="00CB4190">
        <w:rPr>
          <w:rFonts w:cstheme="minorHAnsi"/>
          <w:lang w:val="fr-FR"/>
        </w:rPr>
        <w:t xml:space="preserve">. Elle a </w:t>
      </w:r>
      <w:r w:rsidR="005B5BB0">
        <w:rPr>
          <w:rFonts w:cstheme="minorHAnsi"/>
          <w:lang w:val="fr-FR"/>
        </w:rPr>
        <w:t>été récompensée</w:t>
      </w:r>
      <w:r w:rsidRPr="00CB4190">
        <w:rPr>
          <w:rFonts w:cstheme="minorHAnsi"/>
          <w:lang w:val="fr-FR"/>
        </w:rPr>
        <w:t xml:space="preserve"> </w:t>
      </w:r>
      <w:r w:rsidR="005B5BB0">
        <w:rPr>
          <w:rFonts w:cstheme="minorHAnsi"/>
          <w:lang w:val="fr-FR"/>
        </w:rPr>
        <w:t xml:space="preserve">de </w:t>
      </w:r>
      <w:r w:rsidRPr="00CB4190">
        <w:rPr>
          <w:rFonts w:cstheme="minorHAnsi"/>
          <w:lang w:val="fr-FR"/>
        </w:rPr>
        <w:t xml:space="preserve">cinq doctorats </w:t>
      </w:r>
      <w:r w:rsidR="007E0644">
        <w:rPr>
          <w:rFonts w:cstheme="minorHAnsi"/>
          <w:lang w:val="fr-FR"/>
        </w:rPr>
        <w:t>« </w:t>
      </w:r>
      <w:r w:rsidRPr="00CB4190">
        <w:rPr>
          <w:rFonts w:cstheme="minorHAnsi"/>
          <w:lang w:val="fr-FR"/>
        </w:rPr>
        <w:t>honoris causa</w:t>
      </w:r>
      <w:r w:rsidR="007E0644">
        <w:rPr>
          <w:rFonts w:cstheme="minorHAnsi"/>
          <w:lang w:val="fr-FR"/>
        </w:rPr>
        <w:t> »</w:t>
      </w:r>
      <w:r w:rsidRPr="00CB4190">
        <w:rPr>
          <w:rFonts w:cstheme="minorHAnsi"/>
          <w:lang w:val="fr-FR"/>
        </w:rPr>
        <w:t xml:space="preserve"> par des universités européennes.</w:t>
      </w:r>
    </w:p>
    <w:p w:rsidR="003E712D" w:rsidRPr="00D350D5" w:rsidRDefault="003E712D" w:rsidP="00D350D5">
      <w:pPr>
        <w:jc w:val="both"/>
        <w:rPr>
          <w:b/>
          <w:sz w:val="28"/>
          <w:szCs w:val="28"/>
          <w:u w:val="single"/>
          <w:lang w:val="fr-FR"/>
        </w:rPr>
      </w:pPr>
    </w:p>
    <w:p w:rsidR="00FA2C44" w:rsidRDefault="00FA2C44" w:rsidP="001B1AAD">
      <w:pPr>
        <w:rPr>
          <w:b/>
          <w:sz w:val="28"/>
          <w:szCs w:val="28"/>
          <w:u w:val="single"/>
          <w:lang w:val="fr-FR"/>
        </w:rPr>
      </w:pPr>
      <w:r w:rsidRPr="00FA2C44">
        <w:rPr>
          <w:b/>
          <w:sz w:val="28"/>
          <w:szCs w:val="28"/>
          <w:u w:val="single"/>
          <w:lang w:val="fr-FR"/>
        </w:rPr>
        <w:t xml:space="preserve">Cliff STEARNS </w:t>
      </w:r>
    </w:p>
    <w:p w:rsidR="00FA2C44" w:rsidRDefault="00FA2C44" w:rsidP="00D350D5">
      <w:pPr>
        <w:jc w:val="both"/>
        <w:rPr>
          <w:rFonts w:ascii="Calibri" w:hAnsi="Calibri" w:cs="Calibri"/>
          <w:b/>
          <w:sz w:val="28"/>
          <w:szCs w:val="28"/>
          <w:lang w:val="fr-FR"/>
        </w:rPr>
      </w:pPr>
      <w:r w:rsidRPr="00FA2C44">
        <w:rPr>
          <w:rFonts w:ascii="Calibri" w:hAnsi="Calibri" w:cs="Calibri"/>
          <w:b/>
          <w:sz w:val="28"/>
          <w:szCs w:val="28"/>
          <w:lang w:val="fr-FR"/>
        </w:rPr>
        <w:t>Président de l'Association des anciens membres du Congrès des États-Unis</w:t>
      </w:r>
    </w:p>
    <w:p w:rsidR="00DE0F52" w:rsidRPr="00DE0F52" w:rsidRDefault="00DE0F52" w:rsidP="005B33DB">
      <w:pPr>
        <w:spacing w:line="276" w:lineRule="auto"/>
        <w:jc w:val="both"/>
        <w:rPr>
          <w:rFonts w:cstheme="minorHAnsi"/>
          <w:lang w:val="fr-FR"/>
        </w:rPr>
      </w:pPr>
      <w:r w:rsidRPr="00DE0F52">
        <w:rPr>
          <w:rFonts w:cstheme="minorHAnsi"/>
          <w:lang w:val="fr-FR"/>
        </w:rPr>
        <w:t>Cliff Stearns était le représentant des États-Unis pour le sixième district du Congrès de la Floride de 1989 à 2013. Il est membre du Parti républicain.</w:t>
      </w:r>
    </w:p>
    <w:p w:rsidR="00DE0F52" w:rsidRPr="00DE0F52" w:rsidRDefault="00DE0F52" w:rsidP="005B33DB">
      <w:pPr>
        <w:spacing w:line="276" w:lineRule="auto"/>
        <w:jc w:val="both"/>
        <w:rPr>
          <w:rFonts w:cstheme="minorHAnsi"/>
          <w:lang w:val="fr-FR"/>
        </w:rPr>
      </w:pPr>
      <w:r w:rsidRPr="00DE0F52">
        <w:rPr>
          <w:rFonts w:cstheme="minorHAnsi"/>
          <w:lang w:val="fr-FR"/>
        </w:rPr>
        <w:t xml:space="preserve">Après avoir quitté le Congrès des États-Unis </w:t>
      </w:r>
      <w:r w:rsidR="006A0A8A">
        <w:rPr>
          <w:rFonts w:cstheme="minorHAnsi"/>
          <w:lang w:val="fr-FR"/>
        </w:rPr>
        <w:t>il y’a</w:t>
      </w:r>
      <w:r w:rsidR="006A0A8A" w:rsidRPr="00DE0F52">
        <w:rPr>
          <w:rFonts w:cstheme="minorHAnsi"/>
          <w:lang w:val="fr-FR"/>
        </w:rPr>
        <w:t xml:space="preserve"> </w:t>
      </w:r>
      <w:r w:rsidRPr="00DE0F52">
        <w:rPr>
          <w:rFonts w:cstheme="minorHAnsi"/>
          <w:lang w:val="fr-FR"/>
        </w:rPr>
        <w:t xml:space="preserve">24 ans, il a été employé chez APCO </w:t>
      </w:r>
      <w:proofErr w:type="spellStart"/>
      <w:r w:rsidRPr="00DE0F52">
        <w:rPr>
          <w:rFonts w:cstheme="minorHAnsi"/>
          <w:lang w:val="fr-FR"/>
        </w:rPr>
        <w:t>Worldwide</w:t>
      </w:r>
      <w:proofErr w:type="spellEnd"/>
      <w:r w:rsidRPr="00DE0F52">
        <w:rPr>
          <w:rFonts w:cstheme="minorHAnsi"/>
          <w:lang w:val="fr-FR"/>
        </w:rPr>
        <w:t xml:space="preserve">, qui est une firme de communication et de relations publiques dont le siège est à Washington DC. M. Stearns est membre du Conseil consultatif international d'APCO (IAC), qui comprend plus de 70 leaders mondiaux reconnus, y compris les anciens politiciens élus qui conseillent les clients sur des questions complexes. De plus, il est sur trois conseils, à savoir l'École supérieure de gestion politique de l'Université George Washington, </w:t>
      </w:r>
      <w:proofErr w:type="spellStart"/>
      <w:r w:rsidRPr="00DE0F52">
        <w:rPr>
          <w:rFonts w:cstheme="minorHAnsi"/>
          <w:lang w:val="fr-FR"/>
        </w:rPr>
        <w:t>Minority</w:t>
      </w:r>
      <w:proofErr w:type="spellEnd"/>
      <w:r w:rsidRPr="00DE0F52">
        <w:rPr>
          <w:rFonts w:cstheme="minorHAnsi"/>
          <w:lang w:val="fr-FR"/>
        </w:rPr>
        <w:t xml:space="preserve"> Media &amp; Telecom Council et l’association des anciens </w:t>
      </w:r>
      <w:proofErr w:type="spellStart"/>
      <w:r w:rsidRPr="00DE0F52">
        <w:rPr>
          <w:rFonts w:cstheme="minorHAnsi"/>
          <w:lang w:val="fr-FR"/>
        </w:rPr>
        <w:t>memberes</w:t>
      </w:r>
      <w:proofErr w:type="spellEnd"/>
      <w:r w:rsidRPr="00DE0F52">
        <w:rPr>
          <w:rFonts w:cstheme="minorHAnsi"/>
          <w:lang w:val="fr-FR"/>
        </w:rPr>
        <w:t xml:space="preserve"> du </w:t>
      </w:r>
      <w:proofErr w:type="spellStart"/>
      <w:r w:rsidRPr="00DE0F52">
        <w:rPr>
          <w:rFonts w:cstheme="minorHAnsi"/>
          <w:lang w:val="fr-FR"/>
        </w:rPr>
        <w:t>congès</w:t>
      </w:r>
      <w:proofErr w:type="spellEnd"/>
      <w:r w:rsidRPr="00DE0F52">
        <w:rPr>
          <w:rFonts w:cstheme="minorHAnsi"/>
          <w:lang w:val="fr-FR"/>
        </w:rPr>
        <w:t xml:space="preserve"> américain.</w:t>
      </w:r>
    </w:p>
    <w:p w:rsidR="00DE0F52" w:rsidRPr="00DE0F52" w:rsidRDefault="00DE0F52" w:rsidP="005B33DB">
      <w:pPr>
        <w:spacing w:line="276" w:lineRule="auto"/>
        <w:jc w:val="both"/>
        <w:rPr>
          <w:rFonts w:cstheme="minorHAnsi"/>
          <w:lang w:val="fr-FR"/>
        </w:rPr>
      </w:pPr>
      <w:r w:rsidRPr="00DE0F52">
        <w:rPr>
          <w:rFonts w:cstheme="minorHAnsi"/>
          <w:lang w:val="fr-FR"/>
        </w:rPr>
        <w:t>En juillet 2016, Cliff Stearns a été élu président de l'Association américaine des anciens membres du Congrès (USAFMC) dont la mission est d'éduquer les lycéens et les collégiens sur les trois branches du gouvernement. L'USAFMC renforce le message de la démocratie représentative et des ONG et d'autres organisations pour soutenir la croissance de la démocratie dans le monde entier avec des groupes d'étude en Allemagne, au Japon, en Turquie et en Europe.</w:t>
      </w:r>
    </w:p>
    <w:p w:rsidR="00FA2C44" w:rsidRDefault="00DE0F52" w:rsidP="005B33DB">
      <w:pPr>
        <w:spacing w:line="276" w:lineRule="auto"/>
        <w:jc w:val="both"/>
        <w:rPr>
          <w:rFonts w:cstheme="minorHAnsi"/>
          <w:lang w:val="fr-FR"/>
        </w:rPr>
      </w:pPr>
      <w:r w:rsidRPr="00DE0F52">
        <w:rPr>
          <w:rFonts w:cstheme="minorHAnsi"/>
          <w:lang w:val="fr-FR"/>
        </w:rPr>
        <w:t xml:space="preserve">M. Stearns est membre du « </w:t>
      </w:r>
      <w:proofErr w:type="spellStart"/>
      <w:r w:rsidRPr="00DE0F52">
        <w:rPr>
          <w:rFonts w:cstheme="minorHAnsi"/>
          <w:lang w:val="fr-FR"/>
        </w:rPr>
        <w:t>Reformers</w:t>
      </w:r>
      <w:proofErr w:type="spellEnd"/>
      <w:r w:rsidRPr="00DE0F52">
        <w:rPr>
          <w:rFonts w:cstheme="minorHAnsi"/>
          <w:lang w:val="fr-FR"/>
        </w:rPr>
        <w:t xml:space="preserve"> Caucus of Issue One ».</w:t>
      </w:r>
    </w:p>
    <w:p w:rsidR="005B33DB" w:rsidRDefault="005B33DB" w:rsidP="00DE0F52">
      <w:pPr>
        <w:jc w:val="both"/>
        <w:rPr>
          <w:rFonts w:cstheme="minorHAnsi"/>
          <w:lang w:val="fr-FR"/>
        </w:rPr>
      </w:pPr>
    </w:p>
    <w:p w:rsidR="005B33DB" w:rsidRDefault="005B33DB" w:rsidP="00DE0F52">
      <w:pPr>
        <w:jc w:val="both"/>
        <w:rPr>
          <w:rFonts w:cstheme="minorHAnsi"/>
          <w:lang w:val="fr-FR"/>
        </w:rPr>
      </w:pPr>
    </w:p>
    <w:p w:rsidR="005B33DB" w:rsidRDefault="005B33DB" w:rsidP="00DE0F52">
      <w:pPr>
        <w:jc w:val="both"/>
        <w:rPr>
          <w:rFonts w:cstheme="minorHAnsi"/>
          <w:lang w:val="fr-FR"/>
        </w:rPr>
      </w:pPr>
    </w:p>
    <w:p w:rsidR="005B33DB" w:rsidRPr="00DE0F52" w:rsidRDefault="005B33DB" w:rsidP="00DE0F52">
      <w:pPr>
        <w:jc w:val="both"/>
        <w:rPr>
          <w:rFonts w:cstheme="minorHAnsi"/>
          <w:lang w:val="fr-FR"/>
        </w:rPr>
      </w:pPr>
    </w:p>
    <w:p w:rsidR="00D350D5" w:rsidRPr="004A437F" w:rsidRDefault="00FA2C44" w:rsidP="00D350D5">
      <w:pPr>
        <w:jc w:val="both"/>
        <w:rPr>
          <w:b/>
          <w:sz w:val="28"/>
          <w:szCs w:val="28"/>
          <w:u w:val="single"/>
          <w:lang w:val="fr-FR"/>
        </w:rPr>
      </w:pPr>
      <w:r w:rsidRPr="00FA2C44">
        <w:rPr>
          <w:b/>
          <w:sz w:val="28"/>
          <w:szCs w:val="28"/>
          <w:u w:val="single"/>
          <w:lang w:val="fr-FR"/>
        </w:rPr>
        <w:lastRenderedPageBreak/>
        <w:t>Jaume DUCH GUILLOT</w:t>
      </w:r>
    </w:p>
    <w:p w:rsidR="00FA2C44" w:rsidRDefault="00FA2C44" w:rsidP="00B12AEE">
      <w:pPr>
        <w:jc w:val="both"/>
        <w:rPr>
          <w:rFonts w:ascii="Calibri" w:hAnsi="Calibri" w:cs="Calibri"/>
          <w:b/>
          <w:sz w:val="28"/>
          <w:szCs w:val="28"/>
          <w:lang w:val="fr-FR" w:eastAsia="en-GB"/>
        </w:rPr>
      </w:pPr>
      <w:r w:rsidRPr="00FA2C44">
        <w:rPr>
          <w:rFonts w:ascii="Calibri" w:hAnsi="Calibri" w:cs="Calibri"/>
          <w:b/>
          <w:sz w:val="28"/>
          <w:szCs w:val="28"/>
          <w:lang w:val="fr-FR" w:eastAsia="en-GB"/>
        </w:rPr>
        <w:t>Porte-parole et directeur général de la communication du Parlement européen</w:t>
      </w:r>
    </w:p>
    <w:p w:rsidR="005B33DB" w:rsidRDefault="005B33DB" w:rsidP="005B33DB">
      <w:pPr>
        <w:spacing w:line="276" w:lineRule="auto"/>
        <w:jc w:val="both"/>
        <w:rPr>
          <w:rFonts w:ascii="Calibri" w:hAnsi="Calibri" w:cs="Calibri"/>
          <w:lang w:val="fr-FR" w:eastAsia="en-GB"/>
        </w:rPr>
      </w:pPr>
      <w:r w:rsidRPr="005B33DB">
        <w:rPr>
          <w:rFonts w:ascii="Calibri" w:hAnsi="Calibri" w:cs="Calibri"/>
          <w:lang w:val="fr-FR" w:eastAsia="en-GB"/>
        </w:rPr>
        <w:t xml:space="preserve">Jaume </w:t>
      </w:r>
      <w:proofErr w:type="spellStart"/>
      <w:r w:rsidRPr="005B33DB">
        <w:rPr>
          <w:rFonts w:ascii="Calibri" w:hAnsi="Calibri" w:cs="Calibri"/>
          <w:lang w:val="fr-FR" w:eastAsia="en-GB"/>
        </w:rPr>
        <w:t>Duch</w:t>
      </w:r>
      <w:proofErr w:type="spellEnd"/>
      <w:r w:rsidRPr="005B33DB">
        <w:rPr>
          <w:rFonts w:ascii="Calibri" w:hAnsi="Calibri" w:cs="Calibri"/>
          <w:lang w:val="fr-FR" w:eastAsia="en-GB"/>
        </w:rPr>
        <w:t xml:space="preserve"> Guillot est le porte-pa</w:t>
      </w:r>
      <w:r>
        <w:rPr>
          <w:rFonts w:ascii="Calibri" w:hAnsi="Calibri" w:cs="Calibri"/>
          <w:lang w:val="fr-FR" w:eastAsia="en-GB"/>
        </w:rPr>
        <w:t>role</w:t>
      </w:r>
      <w:r w:rsidRPr="005B33DB">
        <w:rPr>
          <w:rFonts w:ascii="Calibri" w:hAnsi="Calibri" w:cs="Calibri"/>
          <w:lang w:val="fr-FR" w:eastAsia="en-GB"/>
        </w:rPr>
        <w:t xml:space="preserve"> </w:t>
      </w:r>
      <w:r>
        <w:rPr>
          <w:rFonts w:ascii="Calibri" w:hAnsi="Calibri" w:cs="Calibri"/>
          <w:lang w:val="fr-FR" w:eastAsia="en-GB"/>
        </w:rPr>
        <w:t xml:space="preserve">et </w:t>
      </w:r>
      <w:r w:rsidRPr="005B33DB">
        <w:rPr>
          <w:rFonts w:ascii="Calibri" w:hAnsi="Calibri" w:cs="Calibri"/>
          <w:lang w:val="fr-FR" w:eastAsia="en-GB"/>
        </w:rPr>
        <w:t>directeur général de la Communicat</w:t>
      </w:r>
      <w:r>
        <w:rPr>
          <w:rFonts w:ascii="Calibri" w:hAnsi="Calibri" w:cs="Calibri"/>
          <w:lang w:val="fr-FR" w:eastAsia="en-GB"/>
        </w:rPr>
        <w:t>ion du Parlement européen. Il est diplômé en droit par</w:t>
      </w:r>
      <w:r w:rsidRPr="005B33DB">
        <w:rPr>
          <w:rFonts w:ascii="Calibri" w:hAnsi="Calibri" w:cs="Calibri"/>
          <w:lang w:val="fr-FR" w:eastAsia="en-GB"/>
        </w:rPr>
        <w:t xml:space="preserve"> l'Université de Barcelone (1980-1985), où il a été également professeur de droit international public. </w:t>
      </w:r>
    </w:p>
    <w:p w:rsidR="00D350D5" w:rsidRPr="005B33DB" w:rsidRDefault="005B33DB" w:rsidP="005B33DB">
      <w:pPr>
        <w:spacing w:line="276" w:lineRule="auto"/>
        <w:jc w:val="both"/>
        <w:rPr>
          <w:rFonts w:ascii="Calibri" w:hAnsi="Calibri" w:cs="Calibri"/>
          <w:lang w:val="fr-FR" w:eastAsia="en-GB"/>
        </w:rPr>
      </w:pPr>
      <w:r w:rsidRPr="005B33DB">
        <w:rPr>
          <w:rFonts w:ascii="Calibri" w:hAnsi="Calibri" w:cs="Calibri"/>
          <w:lang w:val="fr-FR" w:eastAsia="en-GB"/>
        </w:rPr>
        <w:t xml:space="preserve">En 1990, il est devenu fonctionnaire du Parlement européen et </w:t>
      </w:r>
      <w:r>
        <w:rPr>
          <w:rFonts w:ascii="Calibri" w:hAnsi="Calibri" w:cs="Calibri"/>
          <w:lang w:val="fr-FR" w:eastAsia="en-GB"/>
        </w:rPr>
        <w:t xml:space="preserve">il </w:t>
      </w:r>
      <w:r w:rsidRPr="005B33DB">
        <w:rPr>
          <w:rFonts w:ascii="Calibri" w:hAnsi="Calibri" w:cs="Calibri"/>
          <w:lang w:val="fr-FR" w:eastAsia="en-GB"/>
        </w:rPr>
        <w:t>a toujours travaillé dans des postes liés à la communication, comme le porte-parole du président du Parlement européen de l'époque, José María Gil-Robles, chef de la salle de presse ou dont il a été nommé en 2006. En février 2017, il a été nommé directeur général de la communication, un rôle qu'il combine avec le poste de porte-parole de l'institution.</w:t>
      </w:r>
    </w:p>
    <w:sectPr w:rsidR="00D350D5" w:rsidRPr="005B33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E6" w:rsidRDefault="00BA1CE6" w:rsidP="00BA1CE6">
      <w:pPr>
        <w:spacing w:after="0" w:line="240" w:lineRule="auto"/>
      </w:pPr>
      <w:r>
        <w:separator/>
      </w:r>
    </w:p>
  </w:endnote>
  <w:endnote w:type="continuationSeparator" w:id="0">
    <w:p w:rsidR="00BA1CE6" w:rsidRDefault="00BA1CE6" w:rsidP="00BA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E6" w:rsidRDefault="00BA1CE6" w:rsidP="00BA1CE6">
      <w:pPr>
        <w:spacing w:after="0" w:line="240" w:lineRule="auto"/>
      </w:pPr>
      <w:r>
        <w:separator/>
      </w:r>
    </w:p>
  </w:footnote>
  <w:footnote w:type="continuationSeparator" w:id="0">
    <w:p w:rsidR="00BA1CE6" w:rsidRDefault="00BA1CE6" w:rsidP="00BA1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C3A" w:rsidRPr="00476C3A" w:rsidRDefault="00476C3A" w:rsidP="00476C3A">
    <w:pPr>
      <w:pStyle w:val="Header"/>
      <w:tabs>
        <w:tab w:val="right" w:pos="8312"/>
      </w:tabs>
      <w:ind w:left="-142" w:firstLine="142"/>
      <w:jc w:val="right"/>
      <w:rPr>
        <w:rFonts w:eastAsia="Times New Roman" w:cstheme="minorHAnsi"/>
        <w:color w:val="7F7F7F" w:themeColor="text1" w:themeTint="80"/>
        <w:sz w:val="24"/>
        <w:szCs w:val="24"/>
        <w:lang w:val="fr-FR" w:eastAsia="en-GB"/>
      </w:rPr>
    </w:pPr>
    <w:r w:rsidRPr="00476C3A">
      <w:rPr>
        <w:rFonts w:eastAsia="Times New Roman"/>
        <w:noProof/>
        <w:color w:val="7F7F7F" w:themeColor="text1" w:themeTint="80"/>
        <w:sz w:val="24"/>
        <w:szCs w:val="24"/>
        <w:lang w:eastAsia="en-GB"/>
      </w:rPr>
      <w:drawing>
        <wp:anchor distT="0" distB="0" distL="114300" distR="114300" simplePos="0" relativeHeight="251659264" behindDoc="1" locked="0" layoutInCell="1" allowOverlap="1" wp14:anchorId="6044CCFA" wp14:editId="4A7886E2">
          <wp:simplePos x="0" y="0"/>
          <wp:positionH relativeFrom="margin">
            <wp:posOffset>4495800</wp:posOffset>
          </wp:positionH>
          <wp:positionV relativeFrom="margin">
            <wp:posOffset>-1029970</wp:posOffset>
          </wp:positionV>
          <wp:extent cx="1557020" cy="1066800"/>
          <wp:effectExtent l="0" t="0" r="0" b="0"/>
          <wp:wrapTight wrapText="bothSides">
            <wp:wrapPolygon edited="0">
              <wp:start x="7928" y="3857"/>
              <wp:lineTo x="5550" y="5014"/>
              <wp:lineTo x="2643" y="8486"/>
              <wp:lineTo x="2643" y="12343"/>
              <wp:lineTo x="7664" y="16586"/>
              <wp:lineTo x="9778" y="17357"/>
              <wp:lineTo x="18763" y="17357"/>
              <wp:lineTo x="19028" y="8871"/>
              <wp:lineTo x="14799" y="5014"/>
              <wp:lineTo x="12157" y="3857"/>
              <wp:lineTo x="7928" y="3857"/>
            </wp:wrapPolygon>
          </wp:wrapTight>
          <wp:docPr id="3" name="Picture 3"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02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C3A">
      <w:rPr>
        <w:rFonts w:eastAsia="Times New Roman"/>
        <w:noProof/>
        <w:color w:val="7F7F7F" w:themeColor="text1" w:themeTint="80"/>
        <w:sz w:val="24"/>
        <w:szCs w:val="24"/>
        <w:lang w:val="fr-FR" w:eastAsia="en-GB"/>
      </w:rPr>
      <w:t>ASSOCIATION DES ANCIENS DÉPUTÉS AU PARLEMENT EUROPÉEN</w:t>
    </w:r>
  </w:p>
  <w:p w:rsidR="00476C3A" w:rsidRPr="005E7D31" w:rsidRDefault="00476C3A" w:rsidP="00476C3A">
    <w:pPr>
      <w:pStyle w:val="Header"/>
      <w:tabs>
        <w:tab w:val="right" w:pos="8312"/>
      </w:tabs>
      <w:ind w:left="-142" w:firstLine="142"/>
      <w:jc w:val="right"/>
      <w:rPr>
        <w:rFonts w:eastAsia="Times New Roman" w:cstheme="minorHAnsi"/>
        <w:color w:val="7F7F7F" w:themeColor="text1" w:themeTint="80"/>
        <w:sz w:val="24"/>
        <w:szCs w:val="24"/>
        <w:lang w:val="fr-FR" w:eastAsia="en-GB"/>
      </w:rPr>
    </w:pPr>
    <w:r w:rsidRPr="005E7D31">
      <w:rPr>
        <w:rFonts w:eastAsia="Times New Roman" w:cstheme="minorHAnsi"/>
        <w:color w:val="7F7F7F" w:themeColor="text1" w:themeTint="80"/>
        <w:sz w:val="24"/>
        <w:szCs w:val="24"/>
        <w:lang w:val="fr-FR" w:eastAsia="en-GB"/>
      </w:rPr>
      <w:t>ET</w:t>
    </w:r>
  </w:p>
  <w:p w:rsidR="00476C3A" w:rsidRPr="005E7D31" w:rsidRDefault="00476C3A" w:rsidP="00476C3A">
    <w:pPr>
      <w:pStyle w:val="Header"/>
      <w:tabs>
        <w:tab w:val="right" w:pos="8312"/>
      </w:tabs>
      <w:ind w:left="-142" w:firstLine="142"/>
      <w:jc w:val="center"/>
      <w:rPr>
        <w:rFonts w:eastAsia="Times New Roman" w:cstheme="minorHAnsi"/>
        <w:color w:val="7F7F7F" w:themeColor="text1" w:themeTint="80"/>
        <w:sz w:val="24"/>
        <w:szCs w:val="24"/>
        <w:lang w:val="fr-FR" w:eastAsia="en-GB"/>
      </w:rPr>
    </w:pPr>
    <w:r w:rsidRPr="005E7D31">
      <w:rPr>
        <w:rFonts w:eastAsia="Times New Roman" w:cstheme="minorHAnsi"/>
        <w:color w:val="7F7F7F" w:themeColor="text1" w:themeTint="80"/>
        <w:sz w:val="24"/>
        <w:szCs w:val="24"/>
        <w:lang w:val="fr-FR" w:eastAsia="en-GB"/>
      </w:rPr>
      <w:t xml:space="preserve">                   </w:t>
    </w:r>
    <w:r w:rsidR="005E7D31">
      <w:rPr>
        <w:rFonts w:eastAsia="Times New Roman" w:cstheme="minorHAnsi"/>
        <w:color w:val="7F7F7F" w:themeColor="text1" w:themeTint="80"/>
        <w:sz w:val="24"/>
        <w:szCs w:val="24"/>
        <w:lang w:val="fr-FR" w:eastAsia="en-GB"/>
      </w:rPr>
      <w:t xml:space="preserve">                 </w:t>
    </w:r>
    <w:r w:rsidR="005E7D31" w:rsidRPr="005E7D31">
      <w:rPr>
        <w:rFonts w:eastAsia="Times New Roman" w:cstheme="minorHAnsi"/>
        <w:color w:val="7F7F7F" w:themeColor="text1" w:themeTint="80"/>
        <w:sz w:val="24"/>
        <w:szCs w:val="24"/>
        <w:lang w:val="fr-FR" w:eastAsia="en-GB"/>
      </w:rPr>
      <w:t>SERVICE DE RECHERCHE DU PARLEMENT EUROPÉEN</w:t>
    </w:r>
  </w:p>
  <w:p w:rsidR="00BA1CE6" w:rsidRPr="00BA1CE6" w:rsidRDefault="00BA1CE6">
    <w:pPr>
      <w:pStyle w:val="Header"/>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D5"/>
    <w:rsid w:val="00076520"/>
    <w:rsid w:val="00166CFE"/>
    <w:rsid w:val="001B1AAD"/>
    <w:rsid w:val="001E2D92"/>
    <w:rsid w:val="002E5EDD"/>
    <w:rsid w:val="003B7AA6"/>
    <w:rsid w:val="003E31B3"/>
    <w:rsid w:val="003E712D"/>
    <w:rsid w:val="003E784E"/>
    <w:rsid w:val="004238F1"/>
    <w:rsid w:val="00476C3A"/>
    <w:rsid w:val="004A437F"/>
    <w:rsid w:val="005B33DB"/>
    <w:rsid w:val="005B5BB0"/>
    <w:rsid w:val="005E7D31"/>
    <w:rsid w:val="006A0A8A"/>
    <w:rsid w:val="006B04CB"/>
    <w:rsid w:val="007E0644"/>
    <w:rsid w:val="0085734F"/>
    <w:rsid w:val="008C2FC1"/>
    <w:rsid w:val="00907A53"/>
    <w:rsid w:val="009A771F"/>
    <w:rsid w:val="009D2975"/>
    <w:rsid w:val="00A90D8D"/>
    <w:rsid w:val="00AF38CE"/>
    <w:rsid w:val="00B12AEE"/>
    <w:rsid w:val="00B93912"/>
    <w:rsid w:val="00BA1CE6"/>
    <w:rsid w:val="00BE5DD0"/>
    <w:rsid w:val="00C8284E"/>
    <w:rsid w:val="00CA4838"/>
    <w:rsid w:val="00CB4190"/>
    <w:rsid w:val="00D350D5"/>
    <w:rsid w:val="00DB29B1"/>
    <w:rsid w:val="00DE0F52"/>
    <w:rsid w:val="00E30674"/>
    <w:rsid w:val="00FA2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C1FE92A-34C5-4062-A7E4-54039FE5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CE6"/>
  </w:style>
  <w:style w:type="paragraph" w:styleId="Footer">
    <w:name w:val="footer"/>
    <w:basedOn w:val="Normal"/>
    <w:link w:val="FooterChar"/>
    <w:uiPriority w:val="99"/>
    <w:unhideWhenUsed/>
    <w:rsid w:val="00BA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CE6"/>
  </w:style>
  <w:style w:type="paragraph" w:styleId="BalloonText">
    <w:name w:val="Balloon Text"/>
    <w:basedOn w:val="Normal"/>
    <w:link w:val="BalloonTextChar"/>
    <w:uiPriority w:val="99"/>
    <w:semiHidden/>
    <w:unhideWhenUsed/>
    <w:rsid w:val="009D2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FFD2-E9AB-4152-A459-1E5195DC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DA9D1C86.dotm</Template>
  <TotalTime>0</TotalTime>
  <Pages>3</Pages>
  <Words>739</Words>
  <Characters>4213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 RUEDA Lisseth Katherine</dc:creator>
  <cp:keywords/>
  <dc:description/>
  <cp:lastModifiedBy>BRAVO RUEDA Lisseth Katherine</cp:lastModifiedBy>
  <cp:revision>2</cp:revision>
  <dcterms:created xsi:type="dcterms:W3CDTF">2018-04-25T16:00:00Z</dcterms:created>
  <dcterms:modified xsi:type="dcterms:W3CDTF">2018-04-25T16:00:00Z</dcterms:modified>
</cp:coreProperties>
</file>